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6" w:rsidRPr="00352271" w:rsidRDefault="006D0206" w:rsidP="006D0206">
      <w:pPr>
        <w:jc w:val="center"/>
        <w:rPr>
          <w:b/>
        </w:rPr>
      </w:pPr>
      <w:r>
        <w:rPr>
          <w:b/>
          <w:noProof/>
          <w:sz w:val="40"/>
          <w:szCs w:val="28"/>
          <w:lang w:eastAsia="ru-RU"/>
        </w:rPr>
        <w:drawing>
          <wp:inline distT="0" distB="0" distL="0" distR="0" wp14:anchorId="5C962C54" wp14:editId="082F6E3B">
            <wp:extent cx="659130" cy="8293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06" w:rsidRPr="00352271" w:rsidRDefault="006D0206" w:rsidP="006D0206">
      <w:pPr>
        <w:spacing w:line="240" w:lineRule="auto"/>
        <w:jc w:val="center"/>
        <w:rPr>
          <w:b/>
        </w:rPr>
      </w:pP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Контрольно-счётная палата </w:t>
      </w: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муниципального района Пестравский</w:t>
      </w: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Самарской области</w:t>
      </w:r>
    </w:p>
    <w:p w:rsidR="006D0206" w:rsidRPr="004C0AE4" w:rsidRDefault="006D0206" w:rsidP="006D0206">
      <w:pPr>
        <w:spacing w:line="240" w:lineRule="auto"/>
        <w:jc w:val="center"/>
        <w:rPr>
          <w:kern w:val="32"/>
          <w:sz w:val="20"/>
        </w:rPr>
      </w:pPr>
      <w:r w:rsidRPr="004C0AE4">
        <w:rPr>
          <w:caps/>
          <w:sz w:val="20"/>
        </w:rPr>
        <w:t xml:space="preserve"> </w:t>
      </w:r>
      <w:r w:rsidRPr="004C0AE4">
        <w:rPr>
          <w:kern w:val="32"/>
          <w:sz w:val="20"/>
        </w:rPr>
        <w:t xml:space="preserve">Самарская область, Пестравский район, село Пестравка, ул. </w:t>
      </w:r>
      <w:proofErr w:type="spellStart"/>
      <w:r w:rsidRPr="004C0AE4">
        <w:rPr>
          <w:kern w:val="32"/>
          <w:sz w:val="20"/>
        </w:rPr>
        <w:t>Крайнюковская</w:t>
      </w:r>
      <w:proofErr w:type="spellEnd"/>
      <w:r w:rsidRPr="004C0AE4">
        <w:rPr>
          <w:kern w:val="32"/>
          <w:sz w:val="20"/>
        </w:rPr>
        <w:t xml:space="preserve">, 86 </w:t>
      </w:r>
    </w:p>
    <w:p w:rsidR="006D0206" w:rsidRPr="004C0AE4" w:rsidRDefault="006D0206" w:rsidP="006D0206">
      <w:pPr>
        <w:spacing w:line="240" w:lineRule="auto"/>
        <w:jc w:val="center"/>
        <w:rPr>
          <w:sz w:val="20"/>
        </w:rPr>
      </w:pPr>
      <w:r w:rsidRPr="004C0AE4">
        <w:rPr>
          <w:kern w:val="32"/>
          <w:sz w:val="20"/>
        </w:rPr>
        <w:t>Тел. (84674) 2-21-52</w:t>
      </w:r>
      <w:r w:rsidRPr="004C0AE4">
        <w:rPr>
          <w:caps/>
          <w:sz w:val="20"/>
        </w:rPr>
        <w:t xml:space="preserve"> </w:t>
      </w:r>
    </w:p>
    <w:p w:rsidR="006D0206" w:rsidRPr="00FC0788" w:rsidRDefault="006D0206" w:rsidP="006D0206">
      <w:pPr>
        <w:spacing w:line="240" w:lineRule="auto"/>
        <w:jc w:val="center"/>
        <w:rPr>
          <w:sz w:val="20"/>
        </w:rPr>
      </w:pPr>
    </w:p>
    <w:p w:rsidR="006D0206" w:rsidRDefault="006D0206" w:rsidP="006D0206">
      <w:pPr>
        <w:spacing w:line="240" w:lineRule="auto"/>
        <w:jc w:val="center"/>
        <w:rPr>
          <w:b/>
          <w:caps/>
          <w:kern w:val="36"/>
          <w:sz w:val="36"/>
          <w:szCs w:val="36"/>
        </w:rPr>
      </w:pPr>
      <w:r w:rsidRPr="004C0AE4">
        <w:rPr>
          <w:b/>
          <w:caps/>
          <w:kern w:val="36"/>
          <w:sz w:val="36"/>
          <w:szCs w:val="36"/>
        </w:rPr>
        <w:t>Распоряжение</w:t>
      </w:r>
    </w:p>
    <w:p w:rsidR="006D0206" w:rsidRDefault="006D0206" w:rsidP="006D0206">
      <w:pPr>
        <w:spacing w:line="240" w:lineRule="auto"/>
        <w:ind w:firstLine="0"/>
        <w:rPr>
          <w:b/>
          <w:sz w:val="32"/>
          <w:szCs w:val="32"/>
        </w:rPr>
      </w:pPr>
    </w:p>
    <w:p w:rsidR="006D0206" w:rsidRDefault="006D0206" w:rsidP="006D0206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="00934107">
        <w:rPr>
          <w:szCs w:val="28"/>
        </w:rPr>
        <w:t>2</w:t>
      </w:r>
      <w:r w:rsidR="00163C26">
        <w:rPr>
          <w:szCs w:val="28"/>
        </w:rPr>
        <w:t>5</w:t>
      </w:r>
      <w:r w:rsidR="00EC68B9">
        <w:rPr>
          <w:szCs w:val="28"/>
        </w:rPr>
        <w:t xml:space="preserve"> </w:t>
      </w:r>
      <w:r w:rsidR="00163C26">
        <w:rPr>
          <w:szCs w:val="28"/>
        </w:rPr>
        <w:t>мая</w:t>
      </w:r>
      <w:r>
        <w:rPr>
          <w:szCs w:val="28"/>
        </w:rPr>
        <w:t xml:space="preserve"> </w:t>
      </w:r>
      <w:r w:rsidRPr="00352271">
        <w:rPr>
          <w:szCs w:val="28"/>
        </w:rPr>
        <w:t>20</w:t>
      </w:r>
      <w:r>
        <w:rPr>
          <w:szCs w:val="28"/>
        </w:rPr>
        <w:t>2</w:t>
      </w:r>
      <w:r w:rsidR="00EC68B9">
        <w:rPr>
          <w:szCs w:val="28"/>
        </w:rPr>
        <w:t>3</w:t>
      </w:r>
      <w:r>
        <w:rPr>
          <w:szCs w:val="28"/>
        </w:rPr>
        <w:t xml:space="preserve"> </w:t>
      </w:r>
      <w:r w:rsidRPr="00352271">
        <w:rPr>
          <w:szCs w:val="28"/>
        </w:rPr>
        <w:t>г</w:t>
      </w:r>
      <w:r>
        <w:rPr>
          <w:szCs w:val="28"/>
        </w:rPr>
        <w:t xml:space="preserve">ода                                                                                </w:t>
      </w:r>
      <w:r w:rsidRPr="001F3B5C">
        <w:rPr>
          <w:szCs w:val="28"/>
        </w:rPr>
        <w:t>№</w:t>
      </w:r>
      <w:r w:rsidR="0038519E">
        <w:rPr>
          <w:szCs w:val="28"/>
        </w:rPr>
        <w:t xml:space="preserve"> </w:t>
      </w:r>
      <w:r w:rsidR="00934107">
        <w:rPr>
          <w:szCs w:val="28"/>
        </w:rPr>
        <w:t>15</w:t>
      </w:r>
    </w:p>
    <w:p w:rsidR="006D0206" w:rsidRDefault="006D0206" w:rsidP="006D0206">
      <w:pPr>
        <w:rPr>
          <w:szCs w:val="28"/>
        </w:rPr>
      </w:pPr>
      <w:r>
        <w:rPr>
          <w:szCs w:val="28"/>
        </w:rPr>
        <w:t xml:space="preserve">  </w:t>
      </w:r>
    </w:p>
    <w:p w:rsidR="006D0206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 внесении изменений в план работы</w:t>
      </w:r>
      <w:r w:rsidR="0038519E">
        <w:rPr>
          <w:b/>
          <w:bCs/>
          <w:szCs w:val="24"/>
          <w:lang w:eastAsia="ru-RU"/>
        </w:rPr>
        <w:t xml:space="preserve"> на 202</w:t>
      </w:r>
      <w:r w:rsidR="00654639">
        <w:rPr>
          <w:b/>
          <w:bCs/>
          <w:szCs w:val="24"/>
          <w:lang w:eastAsia="ru-RU"/>
        </w:rPr>
        <w:t>3</w:t>
      </w:r>
      <w:r w:rsidR="0038519E">
        <w:rPr>
          <w:b/>
          <w:bCs/>
          <w:szCs w:val="24"/>
          <w:lang w:eastAsia="ru-RU"/>
        </w:rPr>
        <w:t xml:space="preserve"> год</w:t>
      </w:r>
    </w:p>
    <w:p w:rsidR="006D0206" w:rsidRPr="003B2AB4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КСП муниципального района Пестравский</w:t>
      </w:r>
    </w:p>
    <w:p w:rsidR="006D0206" w:rsidRPr="003B2AB4" w:rsidRDefault="006D0206" w:rsidP="006D0206">
      <w:pPr>
        <w:suppressAutoHyphens w:val="0"/>
        <w:spacing w:line="276" w:lineRule="auto"/>
        <w:ind w:firstLine="0"/>
        <w:rPr>
          <w:sz w:val="16"/>
          <w:szCs w:val="16"/>
          <w:lang w:eastAsia="ru-RU"/>
        </w:rPr>
      </w:pPr>
    </w:p>
    <w:p w:rsidR="006D0206" w:rsidRDefault="006D0206" w:rsidP="006D0206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0715C2">
        <w:rPr>
          <w:sz w:val="27"/>
          <w:szCs w:val="27"/>
          <w:lang w:eastAsia="ru-RU"/>
        </w:rPr>
        <w:t xml:space="preserve"> </w:t>
      </w:r>
      <w:r w:rsidR="00603916">
        <w:rPr>
          <w:szCs w:val="28"/>
          <w:lang w:eastAsia="ru-RU"/>
        </w:rPr>
        <w:t>Руководствуясь</w:t>
      </w:r>
      <w:r w:rsidR="0038519E">
        <w:rPr>
          <w:szCs w:val="28"/>
          <w:lang w:eastAsia="ru-RU"/>
        </w:rPr>
        <w:t xml:space="preserve"> п. 6.4 раздела</w:t>
      </w:r>
      <w:r>
        <w:rPr>
          <w:szCs w:val="28"/>
          <w:lang w:eastAsia="ru-RU"/>
        </w:rPr>
        <w:t xml:space="preserve"> 6  стандарта планирования работы  Контрольно-счетной палаты </w:t>
      </w:r>
      <w:r w:rsidRPr="00186785">
        <w:rPr>
          <w:color w:val="000000"/>
          <w:szCs w:val="28"/>
          <w:lang w:eastAsia="ru-RU"/>
        </w:rPr>
        <w:t>муниципального район</w:t>
      </w:r>
      <w:r>
        <w:rPr>
          <w:color w:val="000000"/>
          <w:szCs w:val="28"/>
          <w:lang w:eastAsia="ru-RU"/>
        </w:rPr>
        <w:t>а Пестравский Самарской области</w:t>
      </w:r>
      <w:r w:rsidR="003D5C11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внести изменения в план работы</w:t>
      </w:r>
      <w:r w:rsidR="00A658A4">
        <w:rPr>
          <w:color w:val="000000"/>
          <w:szCs w:val="28"/>
          <w:lang w:eastAsia="ru-RU"/>
        </w:rPr>
        <w:t xml:space="preserve"> КСП</w:t>
      </w:r>
      <w:r w:rsidR="003D5C11">
        <w:rPr>
          <w:color w:val="000000"/>
          <w:szCs w:val="28"/>
          <w:lang w:eastAsia="ru-RU"/>
        </w:rPr>
        <w:t xml:space="preserve"> на 202</w:t>
      </w:r>
      <w:r w:rsidR="00EC68B9">
        <w:rPr>
          <w:color w:val="000000"/>
          <w:szCs w:val="28"/>
          <w:lang w:eastAsia="ru-RU"/>
        </w:rPr>
        <w:t>3</w:t>
      </w:r>
      <w:r w:rsidR="003D5C11">
        <w:rPr>
          <w:color w:val="000000"/>
          <w:szCs w:val="28"/>
          <w:lang w:eastAsia="ru-RU"/>
        </w:rPr>
        <w:t xml:space="preserve"> год</w:t>
      </w:r>
      <w:r w:rsidR="00406815">
        <w:rPr>
          <w:color w:val="000000"/>
          <w:szCs w:val="28"/>
          <w:lang w:eastAsia="ru-RU"/>
        </w:rPr>
        <w:t>:</w:t>
      </w:r>
      <w:r>
        <w:rPr>
          <w:color w:val="000000"/>
          <w:szCs w:val="28"/>
          <w:lang w:eastAsia="ru-RU"/>
        </w:rPr>
        <w:t xml:space="preserve"> </w:t>
      </w:r>
    </w:p>
    <w:p w:rsidR="006D0206" w:rsidRDefault="00A658A4" w:rsidP="005D08C3">
      <w:pPr>
        <w:suppressAutoHyphens w:val="0"/>
        <w:spacing w:line="240" w:lineRule="auto"/>
        <w:ind w:firstLine="0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C68B9">
        <w:rPr>
          <w:szCs w:val="28"/>
          <w:lang w:eastAsia="ru-RU"/>
        </w:rPr>
        <w:t xml:space="preserve">включить в раздел </w:t>
      </w:r>
      <w:r w:rsidR="00DF340B">
        <w:rPr>
          <w:szCs w:val="28"/>
          <w:lang w:eastAsia="ru-RU"/>
        </w:rPr>
        <w:t xml:space="preserve">5 организационная работа пункт </w:t>
      </w:r>
      <w:r w:rsidR="002C5E65">
        <w:rPr>
          <w:szCs w:val="28"/>
          <w:lang w:eastAsia="ru-RU"/>
        </w:rPr>
        <w:t>5.3. «Проведение внутреннего финансового аудита за 2022 год»</w:t>
      </w:r>
      <w:r w:rsidR="005D08C3">
        <w:rPr>
          <w:szCs w:val="28"/>
          <w:lang w:eastAsia="ru-RU"/>
        </w:rPr>
        <w:t>.</w:t>
      </w:r>
      <w:r w:rsidR="005D08C3">
        <w:rPr>
          <w:color w:val="000000"/>
          <w:szCs w:val="28"/>
          <w:lang w:eastAsia="ru-RU"/>
        </w:rPr>
        <w:t xml:space="preserve"> </w:t>
      </w:r>
    </w:p>
    <w:p w:rsidR="00EC68B9" w:rsidRPr="00186785" w:rsidRDefault="00EC68B9" w:rsidP="006D0206">
      <w:pPr>
        <w:shd w:val="clear" w:color="auto" w:fill="FFFFFF"/>
        <w:tabs>
          <w:tab w:val="left" w:pos="810"/>
        </w:tabs>
        <w:suppressAutoHyphens w:val="0"/>
        <w:spacing w:line="240" w:lineRule="auto"/>
        <w:ind w:firstLine="0"/>
        <w:rPr>
          <w:color w:val="000000"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5D08C3" w:rsidRDefault="005D08C3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</w:p>
    <w:p w:rsidR="00E01A88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  <w:bookmarkStart w:id="0" w:name="_GoBack"/>
      <w:bookmarkEnd w:id="0"/>
      <w:r w:rsidRPr="00186785">
        <w:rPr>
          <w:b/>
          <w:bCs/>
          <w:szCs w:val="28"/>
          <w:lang w:eastAsia="ru-RU"/>
        </w:rPr>
        <w:t xml:space="preserve">Председатель </w:t>
      </w:r>
    </w:p>
    <w:p w:rsidR="006D0206" w:rsidRPr="00186785" w:rsidRDefault="00E01A88" w:rsidP="006D0206">
      <w:pPr>
        <w:suppressAutoHyphens w:val="0"/>
        <w:spacing w:line="240" w:lineRule="auto"/>
        <w:ind w:firstLine="0"/>
        <w:jc w:val="left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Контрольно-счетной палаты</w:t>
      </w:r>
      <w:r w:rsidR="006D0206" w:rsidRPr="00186785">
        <w:rPr>
          <w:b/>
          <w:bCs/>
          <w:szCs w:val="28"/>
          <w:lang w:eastAsia="ru-RU"/>
        </w:rPr>
        <w:t xml:space="preserve">                                                       И.Н. Гринёва</w:t>
      </w:r>
    </w:p>
    <w:p w:rsidR="006D0206" w:rsidRDefault="006D0206" w:rsidP="006D0206">
      <w:pPr>
        <w:tabs>
          <w:tab w:val="left" w:pos="5103"/>
        </w:tabs>
        <w:spacing w:line="240" w:lineRule="auto"/>
        <w:ind w:right="4676"/>
      </w:pPr>
    </w:p>
    <w:p w:rsidR="006D0206" w:rsidRDefault="006D0206" w:rsidP="006D0206">
      <w:pPr>
        <w:tabs>
          <w:tab w:val="left" w:pos="3892"/>
        </w:tabs>
      </w:pPr>
    </w:p>
    <w:p w:rsidR="007434D1" w:rsidRDefault="005D08C3"/>
    <w:sectPr w:rsidR="0074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3"/>
    <w:rsid w:val="000B01F6"/>
    <w:rsid w:val="00163C26"/>
    <w:rsid w:val="00170595"/>
    <w:rsid w:val="00191A62"/>
    <w:rsid w:val="002178DB"/>
    <w:rsid w:val="00221477"/>
    <w:rsid w:val="00232802"/>
    <w:rsid w:val="00283357"/>
    <w:rsid w:val="002C5E65"/>
    <w:rsid w:val="00331203"/>
    <w:rsid w:val="0038519E"/>
    <w:rsid w:val="003D5C11"/>
    <w:rsid w:val="003F1678"/>
    <w:rsid w:val="00406815"/>
    <w:rsid w:val="00484271"/>
    <w:rsid w:val="00585E1B"/>
    <w:rsid w:val="005D08C3"/>
    <w:rsid w:val="00603916"/>
    <w:rsid w:val="00640EA8"/>
    <w:rsid w:val="00654639"/>
    <w:rsid w:val="006A4137"/>
    <w:rsid w:val="006D0206"/>
    <w:rsid w:val="0070400C"/>
    <w:rsid w:val="00711B43"/>
    <w:rsid w:val="00873852"/>
    <w:rsid w:val="0089403C"/>
    <w:rsid w:val="009211AE"/>
    <w:rsid w:val="00934107"/>
    <w:rsid w:val="00A15373"/>
    <w:rsid w:val="00A5351F"/>
    <w:rsid w:val="00A658A4"/>
    <w:rsid w:val="00B43E8A"/>
    <w:rsid w:val="00B83062"/>
    <w:rsid w:val="00C17AB5"/>
    <w:rsid w:val="00C81D0D"/>
    <w:rsid w:val="00DF340B"/>
    <w:rsid w:val="00E01A88"/>
    <w:rsid w:val="00E102F2"/>
    <w:rsid w:val="00E52AD4"/>
    <w:rsid w:val="00EC68B9"/>
    <w:rsid w:val="00F26993"/>
    <w:rsid w:val="00F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5FC6"/>
  <w15:docId w15:val="{F4878FF0-88D5-4DE9-A809-38294B4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Бондарев</dc:creator>
  <cp:keywords/>
  <dc:description/>
  <cp:lastModifiedBy>ADM-27</cp:lastModifiedBy>
  <cp:revision>5</cp:revision>
  <cp:lastPrinted>2023-05-25T11:34:00Z</cp:lastPrinted>
  <dcterms:created xsi:type="dcterms:W3CDTF">2023-05-05T11:05:00Z</dcterms:created>
  <dcterms:modified xsi:type="dcterms:W3CDTF">2023-05-25T11:34:00Z</dcterms:modified>
</cp:coreProperties>
</file>